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7E3E5AC5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2F23C7">
        <w:rPr>
          <w:rFonts w:ascii="Arial" w:hAnsi="Arial"/>
        </w:rPr>
        <w:t>6</w:t>
      </w:r>
      <w:r w:rsidR="004A6C2D">
        <w:rPr>
          <w:rFonts w:ascii="Arial" w:hAnsi="Arial"/>
        </w:rPr>
        <w:t>26</w:t>
      </w:r>
      <w:bookmarkStart w:id="0" w:name="_GoBack"/>
      <w:bookmarkEnd w:id="0"/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5CFE98D" w14:textId="70A2649E" w:rsidR="00AC0A94" w:rsidRDefault="00510821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10821">
        <w:rPr>
          <w:rFonts w:ascii="Arial" w:hAnsi="Arial" w:cs="Arial"/>
          <w:b/>
          <w:bCs/>
          <w:sz w:val="28"/>
          <w:szCs w:val="28"/>
        </w:rPr>
        <w:t xml:space="preserve">High-Performance-Mikrometer </w:t>
      </w:r>
      <w:r w:rsidR="003108FF">
        <w:rPr>
          <w:rFonts w:ascii="Arial" w:hAnsi="Arial" w:cs="Arial"/>
          <w:b/>
          <w:bCs/>
          <w:sz w:val="28"/>
          <w:szCs w:val="28"/>
        </w:rPr>
        <w:t>mit weiterem Messbereich</w:t>
      </w:r>
    </w:p>
    <w:p w14:paraId="1DDBDB6D" w14:textId="77777777" w:rsidR="00510821" w:rsidRDefault="00510821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BDDA44" w14:textId="0B9C4738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510821">
        <w:rPr>
          <w:rFonts w:ascii="Arial" w:hAnsi="Arial" w:cs="Arial"/>
          <w:b/>
          <w:sz w:val="20"/>
          <w:szCs w:val="20"/>
        </w:rPr>
        <w:t xml:space="preserve">Das neue Mikrometer </w:t>
      </w:r>
      <w:proofErr w:type="spellStart"/>
      <w:r w:rsidRPr="00510821">
        <w:rPr>
          <w:rFonts w:ascii="Arial" w:hAnsi="Arial" w:cs="Arial"/>
          <w:b/>
          <w:sz w:val="20"/>
          <w:szCs w:val="20"/>
        </w:rPr>
        <w:t>optoCONTROL</w:t>
      </w:r>
      <w:proofErr w:type="spellEnd"/>
      <w:r w:rsidRPr="00510821">
        <w:rPr>
          <w:rFonts w:ascii="Arial" w:hAnsi="Arial" w:cs="Arial"/>
          <w:b/>
          <w:sz w:val="20"/>
          <w:szCs w:val="20"/>
        </w:rPr>
        <w:t xml:space="preserve"> 2700</w:t>
      </w:r>
      <w:r w:rsidR="00AE3404">
        <w:rPr>
          <w:rFonts w:ascii="Arial" w:hAnsi="Arial" w:cs="Arial"/>
          <w:b/>
          <w:sz w:val="20"/>
          <w:szCs w:val="20"/>
        </w:rPr>
        <w:t>-10</w:t>
      </w:r>
      <w:r w:rsidRPr="00510821">
        <w:rPr>
          <w:rFonts w:ascii="Arial" w:hAnsi="Arial" w:cs="Arial"/>
          <w:b/>
          <w:sz w:val="20"/>
          <w:szCs w:val="20"/>
        </w:rPr>
        <w:t xml:space="preserve"> bietet höchste Präzision bei der Inline-Qualitätssicherung. Es liefert eine digitale Auflösung von 10 </w:t>
      </w:r>
      <w:proofErr w:type="spellStart"/>
      <w:r w:rsidRPr="00510821">
        <w:rPr>
          <w:rFonts w:ascii="Arial" w:hAnsi="Arial" w:cs="Arial"/>
          <w:b/>
          <w:sz w:val="20"/>
          <w:szCs w:val="20"/>
        </w:rPr>
        <w:t>nm</w:t>
      </w:r>
      <w:proofErr w:type="spellEnd"/>
      <w:r w:rsidRPr="00510821">
        <w:rPr>
          <w:rFonts w:ascii="Arial" w:hAnsi="Arial" w:cs="Arial"/>
          <w:b/>
          <w:sz w:val="20"/>
          <w:szCs w:val="20"/>
        </w:rPr>
        <w:t xml:space="preserve"> sowie eine Linearität von ≤ </w:t>
      </w:r>
      <w:r w:rsidR="00AE3404">
        <w:rPr>
          <w:rFonts w:ascii="Arial" w:hAnsi="Arial" w:cs="Arial"/>
          <w:b/>
          <w:sz w:val="20"/>
          <w:szCs w:val="20"/>
        </w:rPr>
        <w:t>0,5</w:t>
      </w:r>
      <w:r w:rsidRPr="00510821">
        <w:rPr>
          <w:rFonts w:ascii="Arial" w:hAnsi="Arial" w:cs="Arial"/>
          <w:b/>
          <w:sz w:val="20"/>
          <w:szCs w:val="20"/>
        </w:rPr>
        <w:t xml:space="preserve"> µm. Eingesetzt wird es zur Durchmesser-, Spalt-, Kanten- und Segmentmessung in industriellen Produktionsprozessen, wo es auch auf transparenten Messobjekten äußerst genaue Ergebnisse liefert. Das </w:t>
      </w:r>
      <w:proofErr w:type="spellStart"/>
      <w:r w:rsidRPr="00510821">
        <w:rPr>
          <w:rFonts w:ascii="Arial" w:hAnsi="Arial" w:cs="Arial"/>
          <w:b/>
          <w:sz w:val="20"/>
          <w:szCs w:val="20"/>
        </w:rPr>
        <w:t>optoCONTROL</w:t>
      </w:r>
      <w:proofErr w:type="spellEnd"/>
      <w:r w:rsidRPr="00510821">
        <w:rPr>
          <w:rFonts w:ascii="Arial" w:hAnsi="Arial" w:cs="Arial"/>
          <w:b/>
          <w:sz w:val="20"/>
          <w:szCs w:val="20"/>
        </w:rPr>
        <w:t xml:space="preserve"> 2700 verfügt über eine Echtzeit Neigungskorrektur des Messobjektes, wodurch eine exakte Ausrichtung des Messobjektes nicht notwendig ist. Die gesamte Konfiguration des LED-Mikrometers erfolgt über das integrierte Webinterface.</w:t>
      </w:r>
    </w:p>
    <w:p w14:paraId="3FB1ECB4" w14:textId="5846224D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67E9F3B5" w14:textId="3BB297DE" w:rsidR="00AE3404" w:rsidRDefault="00AE3404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E3404">
        <w:rPr>
          <w:rFonts w:ascii="Arial" w:hAnsi="Arial" w:cs="Arial"/>
          <w:sz w:val="20"/>
          <w:szCs w:val="20"/>
        </w:rPr>
        <w:t xml:space="preserve">Mit dem </w:t>
      </w:r>
      <w:proofErr w:type="spellStart"/>
      <w:r w:rsidRPr="00AE3404">
        <w:rPr>
          <w:rFonts w:ascii="Arial" w:hAnsi="Arial" w:cs="Arial"/>
          <w:sz w:val="20"/>
          <w:szCs w:val="20"/>
        </w:rPr>
        <w:t>optoCONTROL</w:t>
      </w:r>
      <w:proofErr w:type="spellEnd"/>
      <w:r w:rsidRPr="00AE3404">
        <w:rPr>
          <w:rFonts w:ascii="Arial" w:hAnsi="Arial" w:cs="Arial"/>
          <w:sz w:val="20"/>
          <w:szCs w:val="20"/>
        </w:rPr>
        <w:t xml:space="preserve"> 2700-10 erweitert </w:t>
      </w:r>
      <w:proofErr w:type="spellStart"/>
      <w:r w:rsidRPr="00AE3404">
        <w:rPr>
          <w:rFonts w:ascii="Arial" w:hAnsi="Arial" w:cs="Arial"/>
          <w:sz w:val="20"/>
          <w:szCs w:val="20"/>
        </w:rPr>
        <w:t>Micro-Epsilon</w:t>
      </w:r>
      <w:proofErr w:type="spellEnd"/>
      <w:r w:rsidRPr="00AE3404">
        <w:rPr>
          <w:rFonts w:ascii="Arial" w:hAnsi="Arial" w:cs="Arial"/>
          <w:sz w:val="20"/>
          <w:szCs w:val="20"/>
        </w:rPr>
        <w:t xml:space="preserve"> sein Portfolio an Hochleistungsmikrometern um ein Modell mit 10 mm Messbereich. Es eignet sich hervorragend für das </w:t>
      </w:r>
      <w:r>
        <w:rPr>
          <w:rFonts w:ascii="Arial" w:hAnsi="Arial" w:cs="Arial"/>
          <w:sz w:val="20"/>
          <w:szCs w:val="20"/>
        </w:rPr>
        <w:t xml:space="preserve">hochpräzise </w:t>
      </w:r>
      <w:r w:rsidRPr="00AE3404">
        <w:rPr>
          <w:rFonts w:ascii="Arial" w:hAnsi="Arial" w:cs="Arial"/>
          <w:sz w:val="20"/>
          <w:szCs w:val="20"/>
        </w:rPr>
        <w:t xml:space="preserve">Messen von Durchmesser, Spalt, Kante und Segment in industriellen Prozessen. Das neue LED-Mikrometer arbeitet mit einer </w:t>
      </w:r>
      <w:r>
        <w:rPr>
          <w:rFonts w:ascii="Arial" w:hAnsi="Arial" w:cs="Arial"/>
          <w:sz w:val="20"/>
          <w:szCs w:val="20"/>
        </w:rPr>
        <w:t>deutlich</w:t>
      </w:r>
      <w:r w:rsidRPr="00AE3404">
        <w:rPr>
          <w:rFonts w:ascii="Arial" w:hAnsi="Arial" w:cs="Arial"/>
          <w:sz w:val="20"/>
          <w:szCs w:val="20"/>
        </w:rPr>
        <w:t xml:space="preserve"> verbesserten Linearität </w:t>
      </w:r>
      <w:r>
        <w:rPr>
          <w:rFonts w:ascii="Arial" w:hAnsi="Arial" w:cs="Arial"/>
          <w:sz w:val="20"/>
          <w:szCs w:val="20"/>
        </w:rPr>
        <w:t xml:space="preserve">von nur 0,5 µm </w:t>
      </w:r>
      <w:r w:rsidRPr="00AE3404">
        <w:rPr>
          <w:rFonts w:ascii="Arial" w:hAnsi="Arial" w:cs="Arial"/>
          <w:sz w:val="20"/>
          <w:szCs w:val="20"/>
        </w:rPr>
        <w:t xml:space="preserve">und vermisst Objekte </w:t>
      </w:r>
      <w:r>
        <w:rPr>
          <w:rFonts w:ascii="Arial" w:hAnsi="Arial" w:cs="Arial"/>
          <w:sz w:val="20"/>
          <w:szCs w:val="20"/>
        </w:rPr>
        <w:t>ab 50 µm Durchmesser</w:t>
      </w:r>
      <w:r w:rsidRPr="00AE3404">
        <w:rPr>
          <w:rFonts w:ascii="Arial" w:hAnsi="Arial" w:cs="Arial"/>
          <w:sz w:val="20"/>
          <w:szCs w:val="20"/>
        </w:rPr>
        <w:t xml:space="preserve"> äußerst präzise.</w:t>
      </w:r>
    </w:p>
    <w:p w14:paraId="085EC339" w14:textId="77777777" w:rsidR="00AE3404" w:rsidRDefault="00AE3404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3BA20D9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>Entscheidender Vorteil ist die telezentrische Optik, die die Messgenauigkeit deutlich optimiert. Das Messobjekt wird gleichmäßig ausgeleuchtet, zudem sorgt die Echtzeit-Neigungskorrektur auch bei schräg platzierten oder gekippten Messobjekten für äußerst genaue Messergebnisse. Eine orthogonale Ausrichtung des Messobjekts ist dadurch nicht notwendig.</w:t>
      </w:r>
    </w:p>
    <w:p w14:paraId="268AFAC7" w14:textId="2B50C109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>Egal ob es sich um hochspiegelnde Objekte wie Walzen oder transparente Objekte wie Glaswafer handelt – überall dort, wo höchste Präzision und Zuverlässigkeit erforderlich sind, bieten diese innovativen Mikrometer eine optimale Lösung.</w:t>
      </w:r>
    </w:p>
    <w:p w14:paraId="540A325C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1499DA9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 xml:space="preserve">Zusätzlich zur präzisen Messung bietet die integrierte Verschmutzungserkennung eine proaktive Lösung zur Erkennung von Verunreinigungen oder Fremdkörpern auf der Messfläche. Diese Funktion </w:t>
      </w:r>
    </w:p>
    <w:p w14:paraId="71CA684B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68E7B2F5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12B7F893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B2B50D3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23D660D" w14:textId="77777777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36529336" w14:textId="77777777" w:rsidR="00AE3404" w:rsidRDefault="00AE3404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3CC364E2" w14:textId="4D79021B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>trägt dazu bei, Messfehler zu vermeiden und die Qualität der Ergebnisse auf höchstes Niveau zu heben.</w:t>
      </w:r>
    </w:p>
    <w:p w14:paraId="3CC3E844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F01FB9C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>Dank des integrierten Controllers wird kein externes Steuergerät benötigt und die Zeit für Verkabelung und Montage auf ein Minimum reduziert.</w:t>
      </w:r>
    </w:p>
    <w:p w14:paraId="7A1E4A6A" w14:textId="42B24BA6" w:rsid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 xml:space="preserve">Die gesamte Konfiguration des LED-Mikrometers erfolgt über das integrierte Webinterface. Das Webinterface wird über die Ethernet-Schnittstelle aufgerufen und ermöglicht die schnelle und einfache Einstellung von z.B. Mittelung oder </w:t>
      </w:r>
      <w:proofErr w:type="spellStart"/>
      <w:r w:rsidRPr="00510821">
        <w:rPr>
          <w:rFonts w:ascii="Arial" w:hAnsi="Arial" w:cs="Arial"/>
          <w:sz w:val="20"/>
          <w:szCs w:val="20"/>
        </w:rPr>
        <w:t>Messrate</w:t>
      </w:r>
      <w:proofErr w:type="spellEnd"/>
      <w:r w:rsidRPr="00510821">
        <w:rPr>
          <w:rFonts w:ascii="Arial" w:hAnsi="Arial" w:cs="Arial"/>
          <w:sz w:val="20"/>
          <w:szCs w:val="20"/>
        </w:rPr>
        <w:t xml:space="preserve"> und bietet umfangreiche Parametriermöglichkeiten für jede Messaufgabe.</w:t>
      </w:r>
    </w:p>
    <w:p w14:paraId="4D0CFC11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7719ADEE" w14:textId="77777777" w:rsidR="00510821" w:rsidRPr="00510821" w:rsidRDefault="0051082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10821">
        <w:rPr>
          <w:rFonts w:ascii="Arial" w:hAnsi="Arial" w:cs="Arial"/>
          <w:sz w:val="20"/>
          <w:szCs w:val="20"/>
        </w:rPr>
        <w:t xml:space="preserve">Sechs voreingestellte </w:t>
      </w:r>
      <w:proofErr w:type="spellStart"/>
      <w:r w:rsidRPr="00510821">
        <w:rPr>
          <w:rFonts w:ascii="Arial" w:hAnsi="Arial" w:cs="Arial"/>
          <w:sz w:val="20"/>
          <w:szCs w:val="20"/>
        </w:rPr>
        <w:t>Presets</w:t>
      </w:r>
      <w:proofErr w:type="spellEnd"/>
      <w:r w:rsidRPr="00510821">
        <w:rPr>
          <w:rFonts w:ascii="Arial" w:hAnsi="Arial" w:cs="Arial"/>
          <w:sz w:val="20"/>
          <w:szCs w:val="20"/>
        </w:rPr>
        <w:t xml:space="preserve"> ermöglichen ein schnelles und einfaches Einrichten auf die Messaufgabe. Das Webinterface bietet zudem ein skalierbares Schwarz-Weiß-Bild zur einfachen Ausrichtung. Damit ist es nun grafisch möglich das Mikrometer oder das Messobjekt optimal zu positionieren.</w:t>
      </w:r>
    </w:p>
    <w:p w14:paraId="10B16B41" w14:textId="5B7D4C56" w:rsidR="00AC0A94" w:rsidRDefault="00AC0A94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0AD15ECB" w:rsidR="00B43DE5" w:rsidRDefault="00207D11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510821">
        <w:rPr>
          <w:rFonts w:ascii="Arial" w:hAnsi="Arial" w:cs="Arial"/>
          <w:sz w:val="20"/>
          <w:szCs w:val="20"/>
        </w:rPr>
        <w:t>2.</w:t>
      </w:r>
      <w:r w:rsidR="00AE3404">
        <w:rPr>
          <w:rFonts w:ascii="Arial" w:hAnsi="Arial" w:cs="Arial"/>
          <w:sz w:val="20"/>
          <w:szCs w:val="20"/>
        </w:rPr>
        <w:t>7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1D9DF383" w14:textId="7562622F" w:rsidR="00AC0A94" w:rsidRDefault="00AC0A94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186C5284" w:rsidR="006C650A" w:rsidRDefault="00806E39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6BB65E37" wp14:editId="2BFC7E24">
            <wp:extent cx="4219575" cy="2809875"/>
            <wp:effectExtent l="0" t="0" r="9525" b="9525"/>
            <wp:docPr id="4" name="Grafik 4" descr="C:\Users\11000159\AppData\Local\Microsoft\Windows\INetCache\Content.Word\PR624_optoCONTROL-2700-10_Pressefoto_18x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1000159\AppData\Local\Microsoft\Windows\INetCache\Content.Word\PR624_optoCONTROL-2700-10_Pressefoto_18x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22A10" w14:textId="09D5D76E" w:rsidR="00FE06CC" w:rsidRPr="000A1CB4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2"/>
          <w:szCs w:val="22"/>
          <w:lang w:val="en-GB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806E39" w:rsidRPr="00806E39">
        <w:rPr>
          <w:rFonts w:ascii="Arial" w:hAnsi="Arial"/>
          <w:sz w:val="22"/>
          <w:szCs w:val="22"/>
          <w:lang w:val="en-GB"/>
        </w:rPr>
        <w:t>PR624_optoCONTROL-2700-10_Pressefoto_18x13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FE06CC" w:rsidRPr="000A1CB4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4A6C2D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14:paraId="0592E26A" w14:textId="77777777" w:rsidR="007E75A5" w:rsidRPr="00F86DF1" w:rsidRDefault="00806E39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4A6C2D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9291710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CB4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C7AF2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47AD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C7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08FF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6C2D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3B4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821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6E39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A9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3404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82E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66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8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5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492B-C18E-4125-BBC4-1DD0D499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2822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7</cp:revision>
  <cp:lastPrinted>2020-10-15T14:00:00Z</cp:lastPrinted>
  <dcterms:created xsi:type="dcterms:W3CDTF">2024-03-19T10:46:00Z</dcterms:created>
  <dcterms:modified xsi:type="dcterms:W3CDTF">2024-11-12T10:43:00Z</dcterms:modified>
</cp:coreProperties>
</file>